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194" w:rsidRDefault="003E0194" w:rsidP="002A65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</w:pPr>
      <w:bookmarkStart w:id="0" w:name="_GoBack"/>
      <w:bookmarkEnd w:id="0"/>
    </w:p>
    <w:p w:rsidR="002A6500" w:rsidRPr="0044582F" w:rsidRDefault="002A6500" w:rsidP="002A65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20"/>
          <w:szCs w:val="20"/>
          <w:lang w:val="en-GB" w:eastAsia="hr-HR"/>
        </w:rPr>
      </w:pPr>
      <w:r w:rsidRPr="0044582F">
        <w:rPr>
          <w:rFonts w:ascii="Georgia" w:eastAsia="Times New Roman" w:hAnsi="Georgia" w:cs="Arial"/>
          <w:b/>
          <w:bCs/>
          <w:color w:val="222222"/>
          <w:sz w:val="20"/>
          <w:szCs w:val="20"/>
          <w:lang w:val="en-GB" w:eastAsia="hr-HR"/>
        </w:rPr>
        <w:t>Juggling</w:t>
      </w:r>
      <w:r w:rsidR="007A0AAB" w:rsidRPr="0044582F">
        <w:rPr>
          <w:rFonts w:ascii="Georgia" w:eastAsia="Times New Roman" w:hAnsi="Georgia" w:cs="Arial"/>
          <w:b/>
          <w:bCs/>
          <w:color w:val="222222"/>
          <w:sz w:val="20"/>
          <w:szCs w:val="20"/>
          <w:lang w:val="en-GB" w:eastAsia="hr-HR"/>
        </w:rPr>
        <w:t xml:space="preserve"> professional and family lives</w:t>
      </w:r>
    </w:p>
    <w:p w:rsidR="0044582F" w:rsidRPr="0044582F" w:rsidRDefault="007030C2" w:rsidP="009A709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</w:pPr>
      <w:r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  <w:t>“</w:t>
      </w:r>
      <w:r w:rsidR="002A6500" w:rsidRPr="0044582F"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  <w:t>How to promote men and women equality</w:t>
      </w:r>
      <w:r w:rsidR="00AE683F" w:rsidRPr="0044582F"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  <w:t xml:space="preserve"> </w:t>
      </w:r>
      <w:r w:rsidR="002A6500" w:rsidRPr="0044582F"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  <w:t xml:space="preserve">in the labour market </w:t>
      </w:r>
    </w:p>
    <w:p w:rsidR="007D17F2" w:rsidRPr="0044582F" w:rsidRDefault="007F6396" w:rsidP="009A709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</w:pPr>
      <w:r w:rsidRPr="0044582F"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  <w:t xml:space="preserve">of today’s societies in </w:t>
      </w:r>
      <w:r w:rsidR="00B45C1C" w:rsidRPr="0044582F"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  <w:t xml:space="preserve">the </w:t>
      </w:r>
      <w:r w:rsidR="00AE683F" w:rsidRPr="0044582F"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  <w:t>EU</w:t>
      </w:r>
      <w:r w:rsidR="002A6500" w:rsidRPr="0044582F"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  <w:t>?</w:t>
      </w:r>
      <w:r w:rsidR="007030C2">
        <w:rPr>
          <w:rFonts w:ascii="Georgia" w:eastAsia="Times New Roman" w:hAnsi="Georgia" w:cs="Arial"/>
          <w:b/>
          <w:bCs/>
          <w:i/>
          <w:color w:val="222222"/>
          <w:sz w:val="20"/>
          <w:szCs w:val="20"/>
          <w:lang w:val="en-GB" w:eastAsia="hr-HR"/>
        </w:rPr>
        <w:t>”</w:t>
      </w:r>
    </w:p>
    <w:p w:rsidR="00E967BC" w:rsidRPr="00115D99" w:rsidRDefault="00E967BC" w:rsidP="009A709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color w:val="222222"/>
          <w:sz w:val="18"/>
          <w:szCs w:val="18"/>
          <w:lang w:eastAsia="hr-HR"/>
        </w:rPr>
      </w:pPr>
    </w:p>
    <w:p w:rsidR="00B6544A" w:rsidRPr="00115D99" w:rsidRDefault="00B6544A" w:rsidP="0005089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</w:pPr>
      <w:proofErr w:type="gramStart"/>
      <w:r w:rsidRPr="00115D99"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 xml:space="preserve">Zagreb, </w:t>
      </w:r>
      <w:r w:rsidR="009A7096" w:rsidRPr="00115D99"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>0</w:t>
      </w:r>
      <w:r w:rsidR="00050897" w:rsidRPr="00115D99"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>7.02.2018.</w:t>
      </w:r>
      <w:proofErr w:type="gramEnd"/>
      <w:r w:rsidR="00050897" w:rsidRPr="00115D99">
        <w:rPr>
          <w:rFonts w:ascii="Georgia" w:eastAsia="Times New Roman" w:hAnsi="Georgia" w:cs="Arial"/>
          <w:b/>
          <w:bCs/>
          <w:color w:val="222222"/>
          <w:sz w:val="18"/>
          <w:szCs w:val="18"/>
          <w:lang w:val="en-GB" w:eastAsia="hr-HR"/>
        </w:rPr>
        <w:t> </w:t>
      </w:r>
    </w:p>
    <w:p w:rsidR="00050897" w:rsidRPr="00115D99" w:rsidRDefault="00B6544A" w:rsidP="0005089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</w:pPr>
      <w:r w:rsidRPr="00115D99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>(</w:t>
      </w:r>
      <w:proofErr w:type="spellStart"/>
      <w:r w:rsidRPr="00115D99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>Kuća</w:t>
      </w:r>
      <w:proofErr w:type="spellEnd"/>
      <w:r w:rsidRPr="00115D99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 xml:space="preserve"> Europe/</w:t>
      </w:r>
      <w:r w:rsidR="00E967BC" w:rsidRPr="00115D99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>Europe House</w:t>
      </w:r>
      <w:r w:rsidRPr="00115D99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 xml:space="preserve">, Augusta </w:t>
      </w:r>
      <w:proofErr w:type="spellStart"/>
      <w:r w:rsidRPr="00115D99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>Cesarca</w:t>
      </w:r>
      <w:proofErr w:type="spellEnd"/>
      <w:r w:rsidRPr="00115D99">
        <w:rPr>
          <w:rFonts w:ascii="Georgia" w:eastAsia="Times New Roman" w:hAnsi="Georgia" w:cs="Arial"/>
          <w:bCs/>
          <w:i/>
          <w:color w:val="222222"/>
          <w:sz w:val="18"/>
          <w:szCs w:val="18"/>
          <w:lang w:val="en-GB" w:eastAsia="hr-HR"/>
        </w:rPr>
        <w:t xml:space="preserve"> 4, Zagreb)</w:t>
      </w:r>
    </w:p>
    <w:p w:rsidR="00050897" w:rsidRPr="003E0194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18"/>
          <w:szCs w:val="18"/>
          <w:lang w:val="en-GB" w:eastAsia="hr-HR"/>
        </w:rPr>
      </w:pPr>
    </w:p>
    <w:p w:rsidR="00050897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9.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00</w:t>
      </w:r>
      <w:r w:rsidR="0044582F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-</w:t>
      </w:r>
      <w:r w:rsidR="0044582F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</w:t>
      </w:r>
      <w:proofErr w:type="gramStart"/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9.30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 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ab/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Registration</w:t>
      </w:r>
      <w:proofErr w:type="gramEnd"/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of participants</w:t>
      </w:r>
    </w:p>
    <w:p w:rsidR="00050897" w:rsidRPr="002F08C2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</w:p>
    <w:p w:rsidR="00E967BC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9.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30</w:t>
      </w:r>
      <w:r w:rsidR="0044582F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-</w:t>
      </w:r>
      <w:r w:rsidR="0044582F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10.00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 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ab/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Welcome 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speech  </w:t>
      </w:r>
    </w:p>
    <w:p w:rsidR="00E967BC" w:rsidRDefault="00E967BC" w:rsidP="00E967BC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>Philippe Meunier, French Ambassador to Croatia</w:t>
      </w:r>
    </w:p>
    <w:p w:rsidR="002A4DEF" w:rsidRPr="002F08C2" w:rsidRDefault="002A4DEF" w:rsidP="002A4DEF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</w:pPr>
      <w:proofErr w:type="spellStart"/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>Anamarija</w:t>
      </w:r>
      <w:proofErr w:type="spellEnd"/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 xml:space="preserve"> </w:t>
      </w:r>
      <w:proofErr w:type="spellStart"/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>Tkalčec</w:t>
      </w:r>
      <w:proofErr w:type="spellEnd"/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 xml:space="preserve">, Coordinator of CESI </w:t>
      </w:r>
    </w:p>
    <w:p w:rsidR="00E967BC" w:rsidRPr="00FE3E6C" w:rsidRDefault="000871AF" w:rsidP="00FE3E6C">
      <w:pPr>
        <w:ind w:left="1416"/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</w:pPr>
      <w:r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 xml:space="preserve">Renata </w:t>
      </w:r>
      <w:proofErr w:type="spellStart"/>
      <w:r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>Margareti</w:t>
      </w:r>
      <w:r w:rsidRPr="00427B6C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eastAsia="hr-HR"/>
        </w:rPr>
        <w:t>ć</w:t>
      </w:r>
      <w:proofErr w:type="spellEnd"/>
      <w:r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eastAsia="hr-HR"/>
        </w:rPr>
        <w:t xml:space="preserve"> </w:t>
      </w:r>
      <w:proofErr w:type="spellStart"/>
      <w:r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eastAsia="hr-HR"/>
        </w:rPr>
        <w:t>Urli</w:t>
      </w:r>
      <w:r w:rsidRPr="00427B6C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eastAsia="hr-HR"/>
        </w:rPr>
        <w:t>ć</w:t>
      </w:r>
      <w:proofErr w:type="spellEnd"/>
      <w:r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eastAsia="hr-HR"/>
        </w:rPr>
        <w:t xml:space="preserve">, </w:t>
      </w:r>
      <w:r w:rsidRPr="000871AF">
        <w:rPr>
          <w:rFonts w:ascii="Georgia" w:eastAsia="Times New Roman" w:hAnsi="Georgia" w:cs="Arial"/>
          <w:b/>
          <w:i/>
          <w:color w:val="222222"/>
          <w:sz w:val="20"/>
          <w:szCs w:val="20"/>
          <w:lang w:val="en-GB" w:eastAsia="hr-HR"/>
        </w:rPr>
        <w:t>Adviser to the President of the Republic for Social Affairs and Youth</w:t>
      </w:r>
    </w:p>
    <w:p w:rsidR="00E967BC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>10.00</w:t>
      </w:r>
      <w:r w:rsidR="0044582F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 xml:space="preserve"> </w:t>
      </w:r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>-</w:t>
      </w:r>
      <w:r w:rsidR="0044582F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 xml:space="preserve"> </w:t>
      </w:r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 xml:space="preserve">11.00 </w:t>
      </w:r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ab/>
        <w:t xml:space="preserve">Some </w:t>
      </w:r>
      <w:proofErr w:type="spellStart"/>
      <w:r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eastAsia="hr-HR"/>
        </w:rPr>
        <w:t>facts</w:t>
      </w:r>
      <w:proofErr w:type="spellEnd"/>
    </w:p>
    <w:p w:rsidR="00E967BC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</w:p>
    <w:p w:rsidR="00050897" w:rsidRPr="002F08C2" w:rsidRDefault="00050897" w:rsidP="009A7096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10</w:t>
      </w:r>
      <w:r w:rsidR="00E967BC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.00 </w:t>
      </w:r>
      <w:r w:rsidR="0044582F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- </w:t>
      </w:r>
      <w:r w:rsidR="00E967BC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10.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20 </w:t>
      </w:r>
      <w:r w:rsidR="009A7096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ab/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Reconciliation of Professional and Family Life</w:t>
      </w:r>
      <w:r w:rsidR="0044582F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/</w:t>
      </w:r>
      <w:r w:rsidR="0044582F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Impact of gender based division of family responsibilities on the professional life of employed women in Croatia</w:t>
      </w:r>
      <w:r w:rsidR="003D5084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  <w:r w:rsidR="00723EF9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</w:p>
    <w:p w:rsidR="00050897" w:rsidRPr="002F08C2" w:rsidRDefault="00050897" w:rsidP="00050897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b/>
          <w:color w:val="222222"/>
          <w:sz w:val="20"/>
          <w:szCs w:val="20"/>
          <w:lang w:eastAsia="hr-HR"/>
        </w:rPr>
      </w:pPr>
      <w:proofErr w:type="spellStart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>Višnja</w:t>
      </w:r>
      <w:proofErr w:type="spellEnd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 xml:space="preserve"> </w:t>
      </w:r>
      <w:proofErr w:type="spellStart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>Ljubičić</w:t>
      </w:r>
      <w:proofErr w:type="spellEnd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 xml:space="preserve">, Ombudswoman for Gender Equality </w:t>
      </w:r>
      <w:r w:rsidR="0051252F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>in Croatia</w:t>
      </w:r>
      <w:r w:rsidR="00711D20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 xml:space="preserve"> </w:t>
      </w:r>
      <w:r w:rsidR="005E2EFF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US" w:eastAsia="hr-HR"/>
        </w:rPr>
        <w:t>(OGE)</w:t>
      </w:r>
    </w:p>
    <w:p w:rsidR="00050897" w:rsidRPr="002F08C2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 </w:t>
      </w:r>
    </w:p>
    <w:p w:rsidR="00050897" w:rsidRPr="002F08C2" w:rsidRDefault="00EF16BB" w:rsidP="00EF16BB">
      <w:pPr>
        <w:shd w:val="clear" w:color="auto" w:fill="FFFFFF"/>
        <w:spacing w:after="0" w:line="240" w:lineRule="auto"/>
        <w:ind w:left="1410" w:hanging="1410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10.20 </w:t>
      </w:r>
      <w:r w:rsidR="0044582F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-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10</w:t>
      </w:r>
      <w:r w:rsidR="00E967BC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.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4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0 </w:t>
      </w:r>
      <w:r w:rsidR="009A7096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ab/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Levels of education and professional inequalities between women and men: individual and macroeconomic assessments</w:t>
      </w:r>
    </w:p>
    <w:p w:rsidR="00050897" w:rsidRPr="002F08C2" w:rsidRDefault="00050897" w:rsidP="0051252F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Nicole </w:t>
      </w:r>
      <w:r w:rsidRPr="0044582F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and</w:t>
      </w: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Jean Gadrey, </w:t>
      </w:r>
      <w:r w:rsidR="00270817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economist and sociologist, </w:t>
      </w:r>
      <w:proofErr w:type="gramStart"/>
      <w:r w:rsidR="00E967BC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Honorary</w:t>
      </w:r>
      <w:proofErr w:type="gramEnd"/>
      <w:r w:rsidR="0051252F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professors at the </w:t>
      </w: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University of Lille (France)</w:t>
      </w:r>
    </w:p>
    <w:p w:rsidR="00E967BC" w:rsidRPr="002F08C2" w:rsidRDefault="00E967BC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</w:pPr>
    </w:p>
    <w:p w:rsidR="00086B27" w:rsidRDefault="00E967BC" w:rsidP="00086B2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1</w:t>
      </w:r>
      <w:r w:rsidR="00EF16BB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0.4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0 </w:t>
      </w:r>
      <w:r w:rsidR="0044582F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-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11.</w:t>
      </w:r>
      <w:r w:rsidR="00EF16BB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0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0 </w:t>
      </w:r>
      <w:r w:rsidR="009A7096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ab/>
        <w:t>C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offee break</w:t>
      </w:r>
      <w:r w:rsidR="007030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/ Screening of the documentary </w:t>
      </w:r>
      <w:r w:rsidR="007030C2" w:rsidRPr="007030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 xml:space="preserve">“Equality” </w:t>
      </w:r>
      <w:r w:rsidR="007030C2" w:rsidRPr="007030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by </w:t>
      </w:r>
      <w:proofErr w:type="spellStart"/>
      <w:r w:rsidR="007030C2" w:rsidRPr="007030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Danijela</w:t>
      </w:r>
      <w:proofErr w:type="spellEnd"/>
      <w:r w:rsidR="007030C2" w:rsidRPr="007030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  <w:proofErr w:type="spellStart"/>
      <w:r w:rsidR="007030C2" w:rsidRPr="007030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Stanojević</w:t>
      </w:r>
      <w:proofErr w:type="spellEnd"/>
      <w:r w:rsidR="007030C2" w:rsidRPr="007030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</w:p>
    <w:p w:rsidR="00050897" w:rsidRPr="00086B27" w:rsidRDefault="00086B27" w:rsidP="00086B27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color w:val="222222"/>
          <w:sz w:val="20"/>
          <w:szCs w:val="20"/>
          <w:lang w:val="fr-FR" w:eastAsia="hr-HR"/>
        </w:rPr>
      </w:pPr>
      <w:r w:rsidRPr="00086B27">
        <w:rPr>
          <w:rFonts w:ascii="Georgia" w:eastAsia="Times New Roman" w:hAnsi="Georgia" w:cs="Arial"/>
          <w:color w:val="222222"/>
          <w:sz w:val="20"/>
          <w:szCs w:val="20"/>
          <w:lang w:val="fr-FR" w:eastAsia="hr-HR"/>
        </w:rPr>
        <w:t xml:space="preserve">(REC EU </w:t>
      </w:r>
      <w:proofErr w:type="spellStart"/>
      <w:r w:rsidRPr="00086B27">
        <w:rPr>
          <w:rFonts w:ascii="Georgia" w:eastAsia="Times New Roman" w:hAnsi="Georgia" w:cs="Arial"/>
          <w:color w:val="222222"/>
          <w:sz w:val="20"/>
          <w:szCs w:val="20"/>
          <w:lang w:val="fr-FR" w:eastAsia="hr-HR"/>
        </w:rPr>
        <w:t>project</w:t>
      </w:r>
      <w:proofErr w:type="spellEnd"/>
      <w:r w:rsidRPr="00086B27">
        <w:rPr>
          <w:rFonts w:ascii="Georgia" w:eastAsia="Times New Roman" w:hAnsi="Georgia" w:cs="Arial"/>
          <w:color w:val="222222"/>
          <w:sz w:val="20"/>
          <w:szCs w:val="20"/>
          <w:lang w:val="fr-FR" w:eastAsia="hr-HR"/>
        </w:rPr>
        <w:t xml:space="preserve"> OGE)</w:t>
      </w:r>
    </w:p>
    <w:p w:rsidR="00C63A1D" w:rsidRPr="002F08C2" w:rsidRDefault="00C63A1D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</w:p>
    <w:p w:rsidR="0051252F" w:rsidRPr="002F08C2" w:rsidRDefault="00050897" w:rsidP="00E967BC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>11</w:t>
      </w:r>
      <w:r w:rsidR="00EF16BB" w:rsidRPr="002F08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>.0</w:t>
      </w:r>
      <w:r w:rsidR="00E967BC" w:rsidRPr="002F08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 xml:space="preserve">0 </w:t>
      </w:r>
      <w:r w:rsidR="0044582F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>-</w:t>
      </w:r>
      <w:r w:rsidR="00E967BC" w:rsidRPr="002F08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 xml:space="preserve"> 12.</w:t>
      </w:r>
      <w:r w:rsidRPr="002F08C2">
        <w:rPr>
          <w:rFonts w:ascii="Georgia" w:eastAsia="Times New Roman" w:hAnsi="Georgia" w:cs="Arial"/>
          <w:b/>
          <w:color w:val="222222"/>
          <w:sz w:val="20"/>
          <w:szCs w:val="20"/>
          <w:lang w:val="en-US" w:eastAsia="hr-HR"/>
        </w:rPr>
        <w:t>20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 xml:space="preserve"> </w:t>
      </w:r>
      <w:r w:rsidR="003E0194"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ab/>
      </w:r>
      <w:proofErr w:type="gramStart"/>
      <w:r w:rsidR="00E967BC"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US" w:eastAsia="hr-HR"/>
        </w:rPr>
        <w:t>Return</w:t>
      </w:r>
      <w:proofErr w:type="gramEnd"/>
      <w:r w:rsidR="00E967BC" w:rsidRPr="002F08C2">
        <w:rPr>
          <w:rFonts w:ascii="Georgia" w:eastAsia="Times New Roman" w:hAnsi="Georgia" w:cs="Arial"/>
          <w:b/>
          <w:i/>
          <w:color w:val="222222"/>
          <w:sz w:val="20"/>
          <w:szCs w:val="20"/>
          <w:lang w:val="en-US" w:eastAsia="hr-HR"/>
        </w:rPr>
        <w:t xml:space="preserve"> of experiences: 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US" w:eastAsia="hr-HR"/>
        </w:rPr>
        <w:t>Panel 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on equal opportunities in </w:t>
      </w:r>
      <w:r w:rsidR="002A6500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labour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</w:t>
      </w:r>
      <w:r w:rsidR="0035006A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market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– Bala</w:t>
      </w:r>
      <w:r w:rsidR="005F38E2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ncing work and professional lives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in todays dynamic labour market in </w:t>
      </w:r>
      <w:r w:rsidR="005F38E2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the EU</w:t>
      </w:r>
    </w:p>
    <w:p w:rsidR="00E967BC" w:rsidRPr="002F08C2" w:rsidRDefault="00E967BC" w:rsidP="00E967BC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</w:p>
    <w:p w:rsidR="00EA0968" w:rsidRPr="002F08C2" w:rsidRDefault="00096442" w:rsidP="00EA0968">
      <w:pPr>
        <w:autoSpaceDE w:val="0"/>
        <w:autoSpaceDN w:val="0"/>
        <w:adjustRightInd w:val="0"/>
        <w:spacing w:after="0" w:line="240" w:lineRule="auto"/>
        <w:ind w:left="1416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What are the main lessons learnt from the “</w:t>
      </w:r>
      <w:r w:rsidR="0005089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JUMP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”</w:t>
      </w:r>
      <w:r w:rsidR="0064022B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project </w:t>
      </w:r>
      <w:r w:rsidRPr="002F08C2">
        <w:rPr>
          <w:rFonts w:ascii="Georgia" w:hAnsi="Georgia"/>
          <w:sz w:val="20"/>
          <w:szCs w:val="20"/>
        </w:rPr>
        <w:t>“</w:t>
      </w:r>
      <w:r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Jump: Juggling Motherhood and Profession”</w:t>
      </w:r>
      <w:r w:rsidR="00695A37" w:rsidRPr="002F08C2">
        <w:rPr>
          <w:rFonts w:ascii="Georgia" w:hAnsi="Georgia"/>
          <w:sz w:val="20"/>
          <w:szCs w:val="20"/>
        </w:rPr>
        <w:t xml:space="preserve">: </w:t>
      </w:r>
      <w:r w:rsidR="00695A3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comparative </w:t>
      </w:r>
      <w:r w:rsidR="0072391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>analysis in</w:t>
      </w:r>
      <w:r w:rsidR="00695A37" w:rsidRPr="002F08C2"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  <w:t xml:space="preserve"> Spain, Greece, Italy and Croatia</w:t>
      </w:r>
    </w:p>
    <w:p w:rsidR="00050897" w:rsidRPr="002F08C2" w:rsidRDefault="0051252F" w:rsidP="00EA0968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Josip </w:t>
      </w:r>
      <w:proofErr w:type="spellStart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Šipić</w:t>
      </w:r>
      <w:proofErr w:type="spellEnd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, </w:t>
      </w:r>
      <w:proofErr w:type="spellStart"/>
      <w:proofErr w:type="gramStart"/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m.a</w:t>
      </w:r>
      <w:proofErr w:type="gramEnd"/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.</w:t>
      </w:r>
      <w:proofErr w:type="spellEnd"/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ID</w:t>
      </w:r>
      <w:r w:rsidR="001D517B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I</w:t>
      </w:r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Z – Institute for Social Res</w:t>
      </w:r>
      <w:r w:rsidR="0044582F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e</w:t>
      </w:r>
      <w:r w:rsidR="000752A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arch </w:t>
      </w:r>
    </w:p>
    <w:p w:rsidR="0051252F" w:rsidRPr="002F08C2" w:rsidRDefault="0051252F" w:rsidP="00EA0968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</w:p>
    <w:p w:rsidR="0051252F" w:rsidRPr="002F08C2" w:rsidRDefault="0051252F" w:rsidP="0051252F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 xml:space="preserve">Two ambassadors in Croatia: an innovation from the French Ministry of Foreign Affairs to promote equal opportunities </w:t>
      </w:r>
      <w:r w:rsidR="00096442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for men and women</w:t>
      </w:r>
    </w:p>
    <w:p w:rsidR="00050897" w:rsidRPr="002F08C2" w:rsidRDefault="00050897" w:rsidP="00050897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b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Philippe </w:t>
      </w:r>
      <w:r w:rsidRPr="0044582F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and</w:t>
      </w: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Corinne Meunier, French ambassadors to Croatia </w:t>
      </w:r>
    </w:p>
    <w:p w:rsidR="00EA0968" w:rsidRPr="002F08C2" w:rsidRDefault="00EA0968" w:rsidP="00EA0968">
      <w:pPr>
        <w:autoSpaceDE w:val="0"/>
        <w:autoSpaceDN w:val="0"/>
        <w:adjustRightInd w:val="0"/>
        <w:spacing w:after="0" w:line="240" w:lineRule="auto"/>
        <w:ind w:left="1416"/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</w:pPr>
    </w:p>
    <w:p w:rsidR="00EA0968" w:rsidRPr="002F08C2" w:rsidRDefault="003E7FA1" w:rsidP="00EA0968">
      <w:pPr>
        <w:autoSpaceDE w:val="0"/>
        <w:autoSpaceDN w:val="0"/>
        <w:adjustRightInd w:val="0"/>
        <w:spacing w:after="0" w:line="240" w:lineRule="auto"/>
        <w:ind w:left="1416"/>
        <w:rPr>
          <w:rFonts w:ascii="Georgia" w:eastAsia="Times New Roman" w:hAnsi="Georgia" w:cs="Arial"/>
          <w:iCs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Project “Y</w:t>
      </w:r>
      <w:r w:rsidR="00DA4BC1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ou take</w:t>
      </w:r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 </w:t>
      </w:r>
      <w:proofErr w:type="spellStart"/>
      <w:r w:rsidR="00EA0968" w:rsidRPr="002F08C2">
        <w:rPr>
          <w:rFonts w:ascii="Georgia" w:hAnsi="Georgia" w:cs="Arial"/>
          <w:bCs/>
          <w:iCs/>
          <w:sz w:val="20"/>
          <w:szCs w:val="20"/>
        </w:rPr>
        <w:t>charge</w:t>
      </w:r>
      <w:proofErr w:type="spellEnd"/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, </w:t>
      </w:r>
      <w:proofErr w:type="spellStart"/>
      <w:r w:rsidR="00EA0968" w:rsidRPr="002F08C2">
        <w:rPr>
          <w:rFonts w:ascii="Georgia" w:hAnsi="Georgia" w:cs="Arial"/>
          <w:bCs/>
          <w:iCs/>
          <w:sz w:val="20"/>
          <w:szCs w:val="20"/>
        </w:rPr>
        <w:t>we</w:t>
      </w:r>
      <w:proofErr w:type="spellEnd"/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 </w:t>
      </w:r>
      <w:proofErr w:type="spellStart"/>
      <w:r w:rsidR="00EA0968" w:rsidRPr="002F08C2">
        <w:rPr>
          <w:rFonts w:ascii="Georgia" w:hAnsi="Georgia" w:cs="Arial"/>
          <w:bCs/>
          <w:iCs/>
          <w:sz w:val="20"/>
          <w:szCs w:val="20"/>
        </w:rPr>
        <w:t>will</w:t>
      </w:r>
      <w:proofErr w:type="spellEnd"/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 </w:t>
      </w:r>
      <w:proofErr w:type="spellStart"/>
      <w:r w:rsidR="00EA0968" w:rsidRPr="002F08C2">
        <w:rPr>
          <w:rFonts w:ascii="Georgia" w:hAnsi="Georgia" w:cs="Arial"/>
          <w:bCs/>
          <w:iCs/>
          <w:sz w:val="20"/>
          <w:szCs w:val="20"/>
        </w:rPr>
        <w:t>take</w:t>
      </w:r>
      <w:proofErr w:type="spellEnd"/>
      <w:r w:rsidR="00EA0968" w:rsidRPr="002F08C2">
        <w:rPr>
          <w:rFonts w:ascii="Georgia" w:hAnsi="Georgia" w:cs="Arial"/>
          <w:bCs/>
          <w:iCs/>
          <w:sz w:val="20"/>
          <w:szCs w:val="20"/>
        </w:rPr>
        <w:t xml:space="preserve"> care</w:t>
      </w:r>
      <w:proofErr w:type="gramStart"/>
      <w:r w:rsidR="00DA4BC1" w:rsidRPr="002F08C2">
        <w:rPr>
          <w:rFonts w:ascii="Georgia" w:hAnsi="Georgia" w:cs="Arial"/>
          <w:bCs/>
          <w:iCs/>
          <w:sz w:val="20"/>
          <w:szCs w:val="20"/>
        </w:rPr>
        <w:t>“</w:t>
      </w:r>
      <w:r w:rsidR="00EA0968" w:rsidRPr="002F08C2">
        <w:rPr>
          <w:rFonts w:ascii="Georgia" w:hAnsi="Georgia" w:cs="Arial"/>
          <w:b/>
          <w:bCs/>
          <w:iCs/>
          <w:sz w:val="20"/>
          <w:szCs w:val="20"/>
        </w:rPr>
        <w:t xml:space="preserve"> </w:t>
      </w:r>
      <w:r w:rsidR="007D17F2" w:rsidRPr="002F08C2">
        <w:rPr>
          <w:rFonts w:ascii="Georgia" w:hAnsi="Georgia" w:cs="Arial"/>
          <w:iCs/>
          <w:sz w:val="20"/>
          <w:szCs w:val="20"/>
        </w:rPr>
        <w:t>-</w:t>
      </w:r>
      <w:proofErr w:type="gramEnd"/>
      <w:r w:rsidR="00AE683F" w:rsidRPr="002F08C2">
        <w:rPr>
          <w:rFonts w:ascii="Georgia" w:hAnsi="Georgia" w:cs="Arial"/>
          <w:b/>
          <w:bCs/>
          <w:sz w:val="20"/>
          <w:szCs w:val="20"/>
        </w:rPr>
        <w:t xml:space="preserve"> </w:t>
      </w:r>
      <w:r w:rsidR="007D17F2" w:rsidRPr="000871AF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new childcare service for job seekers</w:t>
      </w:r>
      <w:r w:rsidR="00DA4BC1" w:rsidRPr="002F08C2">
        <w:rPr>
          <w:rFonts w:ascii="Georgia" w:hAnsi="Georgia" w:cs="Arial"/>
          <w:iCs/>
          <w:sz w:val="20"/>
          <w:szCs w:val="20"/>
        </w:rPr>
        <w:t xml:space="preserve"> </w:t>
      </w:r>
      <w:r w:rsidR="00050897" w:rsidRPr="002F08C2">
        <w:rPr>
          <w:rFonts w:ascii="Georgia" w:eastAsia="Times New Roman" w:hAnsi="Georgia" w:cs="Arial"/>
          <w:iCs/>
          <w:sz w:val="20"/>
          <w:szCs w:val="20"/>
          <w:lang w:val="en-GB" w:eastAsia="hr-HR"/>
        </w:rPr>
        <w:t> </w:t>
      </w:r>
    </w:p>
    <w:p w:rsidR="00270817" w:rsidRPr="002F08C2" w:rsidRDefault="002F08C2" w:rsidP="00EA0968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NGO </w:t>
      </w:r>
      <w:proofErr w:type="spellStart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Ženska</w:t>
      </w:r>
      <w:proofErr w:type="spellEnd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</w:t>
      </w:r>
      <w:proofErr w:type="spellStart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grupa</w:t>
      </w:r>
      <w:proofErr w:type="spellEnd"/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«</w:t>
      </w:r>
      <w:r w:rsidR="0044582F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</w:t>
      </w: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KORAK</w:t>
      </w:r>
      <w:r w:rsidR="0044582F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</w:t>
      </w: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»</w:t>
      </w:r>
      <w:r w:rsidR="0044582F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Karlovac</w:t>
      </w:r>
    </w:p>
    <w:p w:rsidR="002F08C2" w:rsidRPr="002F08C2" w:rsidRDefault="002F08C2" w:rsidP="00EA0968">
      <w:pPr>
        <w:shd w:val="clear" w:color="auto" w:fill="FFFFFF"/>
        <w:spacing w:after="0" w:line="240" w:lineRule="auto"/>
        <w:ind w:left="1416"/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</w:pPr>
    </w:p>
    <w:p w:rsidR="002F08C2" w:rsidRPr="002F08C2" w:rsidRDefault="00FC1BFD" w:rsidP="002F08C2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Some examples from the French experience</w:t>
      </w:r>
    </w:p>
    <w:p w:rsidR="00050897" w:rsidRPr="002F08C2" w:rsidRDefault="00050897" w:rsidP="00EA0968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</w:pPr>
      <w:r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Nicole Gadrey,</w:t>
      </w:r>
      <w:r w:rsidR="00E967BC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</w:t>
      </w:r>
      <w:r w:rsidR="00270817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sociologist</w:t>
      </w:r>
      <w:r w:rsidR="00270817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, </w:t>
      </w:r>
      <w:proofErr w:type="gramStart"/>
      <w:r w:rsidR="00270817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>Honorary</w:t>
      </w:r>
      <w:proofErr w:type="gramEnd"/>
      <w:r w:rsidR="00270817" w:rsidRPr="002F08C2">
        <w:rPr>
          <w:rFonts w:ascii="Georgia" w:eastAsia="Times New Roman" w:hAnsi="Georgia" w:cs="Arial"/>
          <w:b/>
          <w:i/>
          <w:iCs/>
          <w:color w:val="222222"/>
          <w:sz w:val="20"/>
          <w:szCs w:val="20"/>
          <w:lang w:val="en-GB" w:eastAsia="hr-HR"/>
        </w:rPr>
        <w:t xml:space="preserve"> professor at the University of Lille</w:t>
      </w:r>
      <w:r w:rsidR="00270817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 </w:t>
      </w:r>
    </w:p>
    <w:p w:rsidR="00EF16BB" w:rsidRPr="002F08C2" w:rsidRDefault="00EF16BB" w:rsidP="00EA0968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</w:pPr>
    </w:p>
    <w:p w:rsidR="00EF16BB" w:rsidRPr="002F08C2" w:rsidRDefault="00115D99" w:rsidP="00EA0968">
      <w:pPr>
        <w:shd w:val="clear" w:color="auto" w:fill="FFFFFF"/>
        <w:spacing w:after="0" w:line="240" w:lineRule="auto"/>
        <w:ind w:left="708" w:firstLine="708"/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</w:pPr>
      <w:r w:rsidRPr="00115D99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Examples of good practice in the City of Zagreb</w:t>
      </w:r>
    </w:p>
    <w:p w:rsidR="00050897" w:rsidRPr="00FE3E6C" w:rsidRDefault="00115D99" w:rsidP="00115D99">
      <w:pPr>
        <w:ind w:left="1416"/>
        <w:rPr>
          <w:rFonts w:ascii="Georgia" w:hAnsi="Georgia"/>
          <w:b/>
          <w:i/>
          <w:sz w:val="20"/>
          <w:szCs w:val="20"/>
        </w:rPr>
      </w:pPr>
      <w:r w:rsidRPr="00FE3E6C">
        <w:rPr>
          <w:rFonts w:ascii="Georgia" w:hAnsi="Georgia"/>
          <w:b/>
          <w:i/>
          <w:sz w:val="20"/>
          <w:szCs w:val="20"/>
        </w:rPr>
        <w:t xml:space="preserve">Elizabeta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Knorr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,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Assistant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to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the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Head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of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the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Office, City Office for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Intercity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and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International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Cooperation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and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Promotion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of</w:t>
      </w:r>
      <w:proofErr w:type="spellEnd"/>
      <w:r w:rsidRPr="00FE3E6C">
        <w:rPr>
          <w:rFonts w:ascii="Georgia" w:hAnsi="Georgia"/>
          <w:b/>
          <w:i/>
          <w:sz w:val="20"/>
          <w:szCs w:val="20"/>
        </w:rPr>
        <w:t xml:space="preserve"> Human </w:t>
      </w:r>
      <w:proofErr w:type="spellStart"/>
      <w:r w:rsidRPr="00FE3E6C">
        <w:rPr>
          <w:rFonts w:ascii="Georgia" w:hAnsi="Georgia"/>
          <w:b/>
          <w:i/>
          <w:sz w:val="20"/>
          <w:szCs w:val="20"/>
        </w:rPr>
        <w:t>Rights</w:t>
      </w:r>
      <w:proofErr w:type="spellEnd"/>
    </w:p>
    <w:p w:rsidR="00050897" w:rsidRPr="002F08C2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12</w:t>
      </w:r>
      <w:r w:rsidR="0044582F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.</w:t>
      </w:r>
      <w:r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20 </w:t>
      </w:r>
      <w:r w:rsidR="0044582F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- </w:t>
      </w:r>
      <w:r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12</w:t>
      </w:r>
      <w:r w:rsidR="0044582F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.</w:t>
      </w:r>
      <w:r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50 </w:t>
      </w:r>
      <w:r w:rsidR="009A7096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ab/>
      </w:r>
      <w:r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Debate</w:t>
      </w:r>
    </w:p>
    <w:p w:rsidR="00050897" w:rsidRPr="002F08C2" w:rsidRDefault="00050897" w:rsidP="00050897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  <w:r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 </w:t>
      </w:r>
    </w:p>
    <w:p w:rsidR="00050897" w:rsidRPr="002F08C2" w:rsidRDefault="0044582F" w:rsidP="009A7096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</w:pPr>
      <w:r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12.</w:t>
      </w:r>
      <w:r w:rsidR="00050897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50</w:t>
      </w:r>
      <w:r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 - </w:t>
      </w:r>
      <w:r w:rsidR="00050897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13</w:t>
      </w:r>
      <w:r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>.</w:t>
      </w:r>
      <w:r w:rsidR="00050897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00 </w:t>
      </w:r>
      <w:r w:rsidR="009A7096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ab/>
      </w:r>
      <w:r w:rsidR="00050897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 xml:space="preserve">Conclusions </w:t>
      </w:r>
      <w:r w:rsidR="00DD1239" w:rsidRPr="002F08C2">
        <w:rPr>
          <w:rFonts w:ascii="Georgia" w:eastAsia="Times New Roman" w:hAnsi="Georgia" w:cs="Arial"/>
          <w:iCs/>
          <w:color w:val="222222"/>
          <w:sz w:val="20"/>
          <w:szCs w:val="20"/>
          <w:lang w:val="en-GB" w:eastAsia="hr-HR"/>
        </w:rPr>
        <w:t>and recommendations</w:t>
      </w:r>
      <w:r w:rsidR="00DD1239" w:rsidRPr="002F08C2">
        <w:rPr>
          <w:rFonts w:ascii="Georgia" w:eastAsia="Times New Roman" w:hAnsi="Georgia" w:cs="Arial"/>
          <w:i/>
          <w:iCs/>
          <w:color w:val="222222"/>
          <w:sz w:val="20"/>
          <w:szCs w:val="20"/>
          <w:lang w:val="en-GB" w:eastAsia="hr-HR"/>
        </w:rPr>
        <w:t xml:space="preserve"> </w:t>
      </w:r>
    </w:p>
    <w:p w:rsidR="00E967BC" w:rsidRPr="002F08C2" w:rsidRDefault="00E967BC" w:rsidP="009A7096">
      <w:pPr>
        <w:shd w:val="clear" w:color="auto" w:fill="FFFFFF"/>
        <w:spacing w:after="0" w:line="240" w:lineRule="auto"/>
        <w:ind w:left="1416" w:hanging="1416"/>
        <w:rPr>
          <w:rFonts w:ascii="Georgia" w:eastAsia="Times New Roman" w:hAnsi="Georgia" w:cs="Arial"/>
          <w:color w:val="222222"/>
          <w:sz w:val="20"/>
          <w:szCs w:val="20"/>
          <w:lang w:eastAsia="hr-HR"/>
        </w:rPr>
      </w:pPr>
    </w:p>
    <w:p w:rsidR="00E967BC" w:rsidRPr="002F08C2" w:rsidRDefault="0044582F">
      <w:pPr>
        <w:rPr>
          <w:rFonts w:ascii="Georgia" w:hAnsi="Georgia"/>
          <w:sz w:val="20"/>
          <w:szCs w:val="20"/>
          <w:lang w:val="en-GB"/>
        </w:rPr>
      </w:pPr>
      <w:r>
        <w:rPr>
          <w:rFonts w:ascii="Georgia" w:hAnsi="Georgia"/>
          <w:sz w:val="20"/>
          <w:szCs w:val="20"/>
          <w:lang w:val="en-GB"/>
        </w:rPr>
        <w:t xml:space="preserve">13.00 - </w:t>
      </w:r>
      <w:r w:rsidR="00E967BC" w:rsidRPr="002F08C2">
        <w:rPr>
          <w:rFonts w:ascii="Georgia" w:hAnsi="Georgia"/>
          <w:sz w:val="20"/>
          <w:szCs w:val="20"/>
          <w:lang w:val="en-GB"/>
        </w:rPr>
        <w:t>14.00</w:t>
      </w:r>
      <w:r w:rsidR="00E967BC" w:rsidRPr="002F08C2">
        <w:rPr>
          <w:rFonts w:ascii="Georgia" w:hAnsi="Georgia"/>
          <w:sz w:val="20"/>
          <w:szCs w:val="20"/>
          <w:lang w:val="en-GB"/>
        </w:rPr>
        <w:tab/>
        <w:t>Lunch</w:t>
      </w:r>
    </w:p>
    <w:sectPr w:rsidR="00E967BC" w:rsidRPr="002F08C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E79" w:rsidRDefault="008E5E79" w:rsidP="00AE683F">
      <w:pPr>
        <w:spacing w:after="0" w:line="240" w:lineRule="auto"/>
      </w:pPr>
      <w:r>
        <w:separator/>
      </w:r>
    </w:p>
  </w:endnote>
  <w:endnote w:type="continuationSeparator" w:id="0">
    <w:p w:rsidR="008E5E79" w:rsidRDefault="008E5E79" w:rsidP="00AE6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83F" w:rsidRDefault="00AE683F">
    <w:pPr>
      <w:pStyle w:val="Footer"/>
    </w:pPr>
    <w:r>
      <w:rPr>
        <w:noProof/>
        <w:lang w:eastAsia="hr-HR"/>
      </w:rPr>
      <w:drawing>
        <wp:inline distT="0" distB="0" distL="0" distR="0" wp14:anchorId="1D6C3C9C" wp14:editId="5C5DEF22">
          <wp:extent cx="1627512" cy="466725"/>
          <wp:effectExtent l="0" t="0" r="0" b="0"/>
          <wp:docPr id="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3996" cy="4714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E79" w:rsidRDefault="008E5E79" w:rsidP="00AE683F">
      <w:pPr>
        <w:spacing w:after="0" w:line="240" w:lineRule="auto"/>
      </w:pPr>
      <w:r>
        <w:separator/>
      </w:r>
    </w:p>
  </w:footnote>
  <w:footnote w:type="continuationSeparator" w:id="0">
    <w:p w:rsidR="008E5E79" w:rsidRDefault="008E5E79" w:rsidP="00AE6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3E0194" w:rsidTr="003E0194">
      <w:tc>
        <w:tcPr>
          <w:tcW w:w="2303" w:type="dxa"/>
        </w:tcPr>
        <w:p w:rsidR="003E0194" w:rsidRDefault="003E0194" w:rsidP="003E0194">
          <w:pPr>
            <w:jc w:val="center"/>
            <w:rPr>
              <w:rFonts w:ascii="Tahoma" w:hAnsi="Tahoma" w:cs="Tahoma"/>
              <w:b/>
              <w:bCs/>
              <w:noProof/>
              <w:lang w:eastAsia="hr-HR"/>
            </w:rPr>
          </w:pPr>
        </w:p>
        <w:p w:rsidR="003E0194" w:rsidRDefault="003E0194" w:rsidP="003E0194">
          <w:pPr>
            <w:jc w:val="center"/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rPr>
              <w:rFonts w:ascii="Tahoma" w:hAnsi="Tahoma" w:cs="Tahoma"/>
              <w:b/>
              <w:bCs/>
              <w:noProof/>
              <w:lang w:eastAsia="hr-HR"/>
            </w:rPr>
            <w:drawing>
              <wp:inline distT="0" distB="0" distL="0" distR="0" wp14:anchorId="0DA5639F" wp14:editId="1CEB8BF4">
                <wp:extent cx="1301698" cy="488950"/>
                <wp:effectExtent l="0" t="0" r="0" b="635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1138" cy="488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3" w:type="dxa"/>
        </w:tcPr>
        <w:p w:rsidR="003E0194" w:rsidRDefault="003E0194" w:rsidP="003E0194">
          <w:pPr>
            <w:tabs>
              <w:tab w:val="left" w:pos="230"/>
              <w:tab w:val="center" w:pos="1043"/>
            </w:tabs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rPr>
              <w:rFonts w:ascii="Tahoma" w:hAnsi="Tahoma" w:cs="Tahoma"/>
              <w:b/>
              <w:bCs/>
              <w:noProof/>
              <w:lang w:eastAsia="hr-HR"/>
            </w:rPr>
            <w:tab/>
          </w:r>
        </w:p>
        <w:p w:rsidR="003E0194" w:rsidRDefault="003E0194" w:rsidP="003E0194">
          <w:pPr>
            <w:tabs>
              <w:tab w:val="left" w:pos="230"/>
              <w:tab w:val="center" w:pos="1043"/>
            </w:tabs>
            <w:rPr>
              <w:rFonts w:ascii="Tahoma" w:hAnsi="Tahoma" w:cs="Tahoma"/>
              <w:b/>
              <w:bCs/>
              <w:noProof/>
              <w:lang w:eastAsia="hr-HR"/>
            </w:rPr>
          </w:pPr>
        </w:p>
        <w:p w:rsidR="003E0194" w:rsidRDefault="003E0194" w:rsidP="003E0194">
          <w:pPr>
            <w:tabs>
              <w:tab w:val="left" w:pos="230"/>
              <w:tab w:val="center" w:pos="1043"/>
            </w:tabs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rPr>
              <w:rFonts w:ascii="Tahoma" w:hAnsi="Tahoma" w:cs="Tahoma"/>
              <w:b/>
              <w:bCs/>
              <w:noProof/>
              <w:lang w:eastAsia="hr-HR"/>
            </w:rPr>
            <w:tab/>
          </w:r>
          <w:r>
            <w:rPr>
              <w:rFonts w:ascii="Tahoma" w:hAnsi="Tahoma" w:cs="Tahoma"/>
              <w:b/>
              <w:bCs/>
              <w:noProof/>
              <w:lang w:eastAsia="hr-HR"/>
            </w:rPr>
            <w:drawing>
              <wp:inline distT="0" distB="0" distL="0" distR="0" wp14:anchorId="1364C42B" wp14:editId="1BC665C3">
                <wp:extent cx="877331" cy="431800"/>
                <wp:effectExtent l="0" t="0" r="0" b="635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9259" cy="4327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3" w:type="dxa"/>
        </w:tcPr>
        <w:p w:rsidR="003E0194" w:rsidRDefault="003E0194" w:rsidP="003E0194">
          <w:pPr>
            <w:tabs>
              <w:tab w:val="center" w:pos="1043"/>
            </w:tabs>
          </w:pPr>
        </w:p>
        <w:p w:rsidR="003E0194" w:rsidRDefault="003E0194" w:rsidP="003E0194">
          <w:pPr>
            <w:tabs>
              <w:tab w:val="center" w:pos="1043"/>
            </w:tabs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tab/>
          </w:r>
          <w:r>
            <w:object w:dxaOrig="11830" w:dyaOrig="78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54.75pt" o:ole="">
                <v:imagedata r:id="rId3" o:title=""/>
              </v:shape>
              <o:OLEObject Type="Embed" ProgID="PBrush" ShapeID="_x0000_i1025" DrawAspect="Content" ObjectID="_1579424880" r:id="rId4"/>
            </w:object>
          </w:r>
        </w:p>
      </w:tc>
      <w:tc>
        <w:tcPr>
          <w:tcW w:w="2303" w:type="dxa"/>
        </w:tcPr>
        <w:p w:rsidR="003E0194" w:rsidRDefault="003E0194" w:rsidP="003E0194">
          <w:pPr>
            <w:jc w:val="center"/>
            <w:rPr>
              <w:rFonts w:ascii="Tahoma" w:hAnsi="Tahoma" w:cs="Tahoma"/>
              <w:b/>
              <w:bCs/>
              <w:noProof/>
              <w:lang w:eastAsia="hr-HR"/>
            </w:rPr>
          </w:pPr>
        </w:p>
        <w:p w:rsidR="003E0194" w:rsidRDefault="003E0194" w:rsidP="003E0194">
          <w:pPr>
            <w:jc w:val="center"/>
            <w:rPr>
              <w:rFonts w:ascii="Tahoma" w:hAnsi="Tahoma" w:cs="Tahoma"/>
              <w:b/>
              <w:bCs/>
              <w:noProof/>
              <w:lang w:eastAsia="hr-HR"/>
            </w:rPr>
          </w:pPr>
          <w:r>
            <w:rPr>
              <w:rFonts w:ascii="Tahoma" w:hAnsi="Tahoma" w:cs="Tahoma"/>
              <w:noProof/>
              <w:lang w:eastAsia="hr-HR"/>
            </w:rPr>
            <w:drawing>
              <wp:inline distT="0" distB="0" distL="0" distR="0" wp14:anchorId="253AAFE6" wp14:editId="577ADE06">
                <wp:extent cx="673100" cy="706755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067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3E0194" w:rsidRPr="003E0194" w:rsidRDefault="003E0194" w:rsidP="003E0194">
          <w:pPr>
            <w:ind w:firstLine="708"/>
            <w:rPr>
              <w:rFonts w:ascii="Tahoma" w:hAnsi="Tahoma" w:cs="Tahoma"/>
              <w:lang w:eastAsia="hr-HR"/>
            </w:rPr>
          </w:pPr>
        </w:p>
      </w:tc>
    </w:tr>
  </w:tbl>
  <w:p w:rsidR="00A70CFC" w:rsidRDefault="00A70CFC" w:rsidP="00AE683F">
    <w:pPr>
      <w:rPr>
        <w:rFonts w:ascii="Tahoma" w:hAnsi="Tahoma" w:cs="Tahoma"/>
        <w:b/>
        <w:bCs/>
        <w:noProof/>
        <w:lang w:eastAsia="hr-HR"/>
      </w:rPr>
    </w:pPr>
    <w:r>
      <w:rPr>
        <w:rFonts w:ascii="Tahoma" w:hAnsi="Tahoma" w:cs="Tahoma"/>
        <w:b/>
        <w:bCs/>
        <w:noProof/>
        <w:lang w:eastAsia="hr-HR"/>
      </w:rPr>
      <w:drawing>
        <wp:inline distT="0" distB="0" distL="0" distR="0">
          <wp:extent cx="5753100" cy="59436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0CFC" w:rsidRDefault="00A70CFC" w:rsidP="00AE683F">
    <w:pPr>
      <w:rPr>
        <w:rFonts w:ascii="Tahoma" w:hAnsi="Tahoma" w:cs="Tahoma"/>
        <w:b/>
        <w:bCs/>
        <w:noProof/>
        <w:lang w:eastAsia="hr-HR"/>
      </w:rPr>
    </w:pPr>
  </w:p>
  <w:p w:rsidR="00AE683F" w:rsidRDefault="00AE683F">
    <w:pPr>
      <w:pStyle w:val="Header"/>
    </w:pPr>
  </w:p>
  <w:p w:rsidR="00AE683F" w:rsidRDefault="00AE68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F78B1"/>
    <w:multiLevelType w:val="hybridMultilevel"/>
    <w:tmpl w:val="6D16526A"/>
    <w:lvl w:ilvl="0" w:tplc="A7142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1CA"/>
    <w:rsid w:val="00050897"/>
    <w:rsid w:val="000752A2"/>
    <w:rsid w:val="00086B27"/>
    <w:rsid w:val="000871AF"/>
    <w:rsid w:val="0009627D"/>
    <w:rsid w:val="00096442"/>
    <w:rsid w:val="000C42DE"/>
    <w:rsid w:val="000C5A09"/>
    <w:rsid w:val="000C766C"/>
    <w:rsid w:val="00115D99"/>
    <w:rsid w:val="00121025"/>
    <w:rsid w:val="0014435E"/>
    <w:rsid w:val="001D517B"/>
    <w:rsid w:val="0023156C"/>
    <w:rsid w:val="00270817"/>
    <w:rsid w:val="002A4DEF"/>
    <w:rsid w:val="002A6500"/>
    <w:rsid w:val="002B101A"/>
    <w:rsid w:val="002C5707"/>
    <w:rsid w:val="002F08C2"/>
    <w:rsid w:val="0035006A"/>
    <w:rsid w:val="003B03DF"/>
    <w:rsid w:val="003D0AAA"/>
    <w:rsid w:val="003D5084"/>
    <w:rsid w:val="003E0194"/>
    <w:rsid w:val="003E7FA1"/>
    <w:rsid w:val="004409EF"/>
    <w:rsid w:val="0044582F"/>
    <w:rsid w:val="004614A1"/>
    <w:rsid w:val="004E23CC"/>
    <w:rsid w:val="0051252F"/>
    <w:rsid w:val="00525068"/>
    <w:rsid w:val="005B7C32"/>
    <w:rsid w:val="005E2EFF"/>
    <w:rsid w:val="005F38E2"/>
    <w:rsid w:val="0064022B"/>
    <w:rsid w:val="00695A37"/>
    <w:rsid w:val="006D44E0"/>
    <w:rsid w:val="006F3360"/>
    <w:rsid w:val="007030C2"/>
    <w:rsid w:val="00711D20"/>
    <w:rsid w:val="00723917"/>
    <w:rsid w:val="00723EF9"/>
    <w:rsid w:val="00733960"/>
    <w:rsid w:val="00761EE4"/>
    <w:rsid w:val="00775265"/>
    <w:rsid w:val="007A0AAB"/>
    <w:rsid w:val="007D17F2"/>
    <w:rsid w:val="007F6396"/>
    <w:rsid w:val="008E5E79"/>
    <w:rsid w:val="00961EC2"/>
    <w:rsid w:val="009A7096"/>
    <w:rsid w:val="00A70CFC"/>
    <w:rsid w:val="00AE683F"/>
    <w:rsid w:val="00AF5702"/>
    <w:rsid w:val="00B45C1C"/>
    <w:rsid w:val="00B651CA"/>
    <w:rsid w:val="00B6544A"/>
    <w:rsid w:val="00C31F5D"/>
    <w:rsid w:val="00C63A1D"/>
    <w:rsid w:val="00C65E5B"/>
    <w:rsid w:val="00C86AC0"/>
    <w:rsid w:val="00D27C2D"/>
    <w:rsid w:val="00D952DE"/>
    <w:rsid w:val="00DA4BC1"/>
    <w:rsid w:val="00DC227C"/>
    <w:rsid w:val="00DD1239"/>
    <w:rsid w:val="00E967BC"/>
    <w:rsid w:val="00EA0968"/>
    <w:rsid w:val="00EF16BB"/>
    <w:rsid w:val="00F9688E"/>
    <w:rsid w:val="00FA3A69"/>
    <w:rsid w:val="00FC1BFD"/>
    <w:rsid w:val="00FE004A"/>
    <w:rsid w:val="00FE3E6C"/>
    <w:rsid w:val="00FF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32"/>
    <w:rPr>
      <w:rFonts w:ascii="Tahoma" w:hAnsi="Tahoma" w:cs="Tahoma"/>
      <w:sz w:val="16"/>
      <w:szCs w:val="16"/>
    </w:rPr>
  </w:style>
  <w:style w:type="character" w:styleId="Hyperlink">
    <w:name w:val="Hyperlink"/>
    <w:rsid w:val="005B7C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61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nhideWhenUsed/>
    <w:rsid w:val="00AE6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83F"/>
  </w:style>
  <w:style w:type="paragraph" w:styleId="Footer">
    <w:name w:val="footer"/>
    <w:basedOn w:val="Normal"/>
    <w:link w:val="FooterChar"/>
    <w:uiPriority w:val="99"/>
    <w:unhideWhenUsed/>
    <w:rsid w:val="00AE6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83F"/>
  </w:style>
  <w:style w:type="paragraph" w:styleId="ListParagraph">
    <w:name w:val="List Paragraph"/>
    <w:basedOn w:val="Normal"/>
    <w:uiPriority w:val="34"/>
    <w:qFormat/>
    <w:rsid w:val="007F6396"/>
    <w:pPr>
      <w:ind w:left="720"/>
      <w:contextualSpacing/>
    </w:pPr>
  </w:style>
  <w:style w:type="table" w:styleId="TableGrid">
    <w:name w:val="Table Grid"/>
    <w:basedOn w:val="TableNormal"/>
    <w:uiPriority w:val="59"/>
    <w:rsid w:val="00A70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32"/>
    <w:rPr>
      <w:rFonts w:ascii="Tahoma" w:hAnsi="Tahoma" w:cs="Tahoma"/>
      <w:sz w:val="16"/>
      <w:szCs w:val="16"/>
    </w:rPr>
  </w:style>
  <w:style w:type="character" w:styleId="Hyperlink">
    <w:name w:val="Hyperlink"/>
    <w:rsid w:val="005B7C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61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nhideWhenUsed/>
    <w:rsid w:val="00AE6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83F"/>
  </w:style>
  <w:style w:type="paragraph" w:styleId="Footer">
    <w:name w:val="footer"/>
    <w:basedOn w:val="Normal"/>
    <w:link w:val="FooterChar"/>
    <w:uiPriority w:val="99"/>
    <w:unhideWhenUsed/>
    <w:rsid w:val="00AE6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83F"/>
  </w:style>
  <w:style w:type="paragraph" w:styleId="ListParagraph">
    <w:name w:val="List Paragraph"/>
    <w:basedOn w:val="Normal"/>
    <w:uiPriority w:val="34"/>
    <w:qFormat/>
    <w:rsid w:val="007F6396"/>
    <w:pPr>
      <w:ind w:left="720"/>
      <w:contextualSpacing/>
    </w:pPr>
  </w:style>
  <w:style w:type="table" w:styleId="TableGrid">
    <w:name w:val="Table Grid"/>
    <w:basedOn w:val="TableNormal"/>
    <w:uiPriority w:val="59"/>
    <w:rsid w:val="00A70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1870</Characters>
  <Application>Microsoft Office Word</Application>
  <DocSecurity>4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M.A.E.E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nevenka sudar</cp:lastModifiedBy>
  <cp:revision>2</cp:revision>
  <dcterms:created xsi:type="dcterms:W3CDTF">2018-02-06T11:22:00Z</dcterms:created>
  <dcterms:modified xsi:type="dcterms:W3CDTF">2018-02-06T11:22:00Z</dcterms:modified>
</cp:coreProperties>
</file>